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A8" w:rsidRDefault="00A13F6E" w:rsidP="005D7128">
      <w:pPr>
        <w:jc w:val="center"/>
        <w:rPr>
          <w:rFonts w:ascii="Gill Sans" w:hAnsi="Gill Sans" w:cs="Gill Sans"/>
          <w:b/>
          <w:bCs/>
          <w:color w:val="000000"/>
          <w:sz w:val="32"/>
          <w:szCs w:val="32"/>
        </w:rPr>
      </w:pPr>
      <w:r>
        <w:rPr>
          <w:rFonts w:ascii="Gill Sans" w:hAnsi="Gill Sans" w:cs="Gill Sans"/>
          <w:b/>
          <w:bCs/>
          <w:noProof/>
          <w:color w:val="000000"/>
          <w:sz w:val="32"/>
          <w:szCs w:val="32"/>
        </w:rPr>
        <w:drawing>
          <wp:inline distT="0" distB="0" distL="0" distR="0">
            <wp:extent cx="2997835" cy="95186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97835" cy="951865"/>
                    </a:xfrm>
                    <a:prstGeom prst="rect">
                      <a:avLst/>
                    </a:prstGeom>
                    <a:noFill/>
                    <a:ln w="9525">
                      <a:noFill/>
                      <a:miter lim="800000"/>
                      <a:headEnd/>
                      <a:tailEnd/>
                    </a:ln>
                  </pic:spPr>
                </pic:pic>
              </a:graphicData>
            </a:graphic>
          </wp:inline>
        </w:drawing>
      </w:r>
      <w:r w:rsidR="005D12A8">
        <w:rPr>
          <w:rFonts w:ascii="Gill Sans" w:hAnsi="Gill Sans" w:cs="Gill Sans"/>
          <w:b/>
          <w:bCs/>
          <w:noProof/>
          <w:color w:val="000000"/>
          <w:sz w:val="32"/>
          <w:szCs w:val="32"/>
        </w:rPr>
        <w:t xml:space="preserve">                      </w:t>
      </w:r>
      <w:r>
        <w:rPr>
          <w:rFonts w:ascii="Gill Sans" w:hAnsi="Gill Sans" w:cs="Gill Sans"/>
          <w:b/>
          <w:bCs/>
          <w:noProof/>
          <w:color w:val="000000"/>
          <w:sz w:val="32"/>
          <w:szCs w:val="32"/>
        </w:rPr>
        <w:drawing>
          <wp:inline distT="0" distB="0" distL="0" distR="0">
            <wp:extent cx="1310640" cy="1216025"/>
            <wp:effectExtent l="19050" t="0" r="381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srcRect/>
                    <a:stretch>
                      <a:fillRect/>
                    </a:stretch>
                  </pic:blipFill>
                  <pic:spPr bwMode="auto">
                    <a:xfrm>
                      <a:off x="0" y="0"/>
                      <a:ext cx="1310640" cy="1216025"/>
                    </a:xfrm>
                    <a:prstGeom prst="rect">
                      <a:avLst/>
                    </a:prstGeom>
                    <a:noFill/>
                    <a:ln w="9525">
                      <a:noFill/>
                      <a:miter lim="800000"/>
                      <a:headEnd/>
                      <a:tailEnd/>
                    </a:ln>
                  </pic:spPr>
                </pic:pic>
              </a:graphicData>
            </a:graphic>
          </wp:inline>
        </w:drawing>
      </w:r>
    </w:p>
    <w:p w:rsidR="005D12A8" w:rsidRDefault="005D12A8" w:rsidP="005D7128">
      <w:pPr>
        <w:jc w:val="center"/>
        <w:rPr>
          <w:rFonts w:ascii="Gill Sans" w:hAnsi="Gill Sans" w:cs="Gill Sans"/>
          <w:b/>
          <w:bCs/>
          <w:color w:val="000000"/>
          <w:sz w:val="32"/>
          <w:szCs w:val="32"/>
        </w:rPr>
      </w:pPr>
    </w:p>
    <w:p w:rsidR="005D12A8" w:rsidRDefault="005D12A8">
      <w:pPr>
        <w:rPr>
          <w:rFonts w:ascii="Verdana" w:hAnsi="Verdana" w:cs="Verdana"/>
          <w:b/>
          <w:bCs/>
          <w:color w:val="000000"/>
          <w:sz w:val="18"/>
          <w:szCs w:val="18"/>
        </w:rPr>
      </w:pPr>
    </w:p>
    <w:p w:rsidR="005D12A8" w:rsidRDefault="005D12A8">
      <w:pPr>
        <w:rPr>
          <w:rFonts w:ascii="Verdana" w:hAnsi="Verdana" w:cs="Verdana"/>
          <w:b/>
          <w:bCs/>
          <w:color w:val="000000"/>
          <w:sz w:val="18"/>
          <w:szCs w:val="18"/>
        </w:rPr>
      </w:pPr>
    </w:p>
    <w:p w:rsidR="005D12A8" w:rsidRDefault="005D12A8">
      <w:pPr>
        <w:rPr>
          <w:rFonts w:ascii="Verdana" w:hAnsi="Verdana" w:cs="Verdana"/>
          <w:b/>
          <w:bCs/>
          <w:color w:val="000000"/>
          <w:sz w:val="18"/>
          <w:szCs w:val="18"/>
        </w:rPr>
      </w:pPr>
    </w:p>
    <w:p w:rsidR="005D12A8" w:rsidRPr="0013313B" w:rsidRDefault="005D12A8" w:rsidP="0013313B">
      <w:pPr>
        <w:jc w:val="center"/>
        <w:rPr>
          <w:rFonts w:ascii="Verdana" w:hAnsi="Verdana" w:cs="Verdana"/>
          <w:b/>
          <w:bCs/>
          <w:color w:val="000000"/>
          <w:sz w:val="16"/>
          <w:szCs w:val="16"/>
        </w:rPr>
      </w:pPr>
      <w:r w:rsidRPr="0013313B">
        <w:rPr>
          <w:rFonts w:ascii="Verdana" w:hAnsi="Verdana" w:cs="Verdana"/>
          <w:b/>
          <w:bCs/>
          <w:color w:val="000000"/>
          <w:sz w:val="16"/>
          <w:szCs w:val="16"/>
        </w:rPr>
        <w:t>TORNEO DI ULTIMATE FRISBEE - SCUOLE II GRADO - PROVINCIA DI VERONA</w:t>
      </w:r>
    </w:p>
    <w:p w:rsidR="005D12A8" w:rsidRPr="0013313B" w:rsidRDefault="005D12A8">
      <w:pPr>
        <w:rPr>
          <w:rFonts w:ascii="Verdana" w:hAnsi="Verdana" w:cs="Verdana"/>
          <w:color w:val="000000"/>
          <w:sz w:val="16"/>
          <w:szCs w:val="16"/>
        </w:rPr>
      </w:pPr>
    </w:p>
    <w:p w:rsidR="005D12A8" w:rsidRPr="0013313B" w:rsidRDefault="005D12A8" w:rsidP="004F0D9C">
      <w:pPr>
        <w:jc w:val="both"/>
        <w:rPr>
          <w:rFonts w:ascii="Verdana" w:hAnsi="Verdana" w:cs="Verdana"/>
          <w:color w:val="000000"/>
          <w:sz w:val="16"/>
          <w:szCs w:val="16"/>
        </w:rPr>
      </w:pPr>
      <w:r w:rsidRPr="0013313B">
        <w:rPr>
          <w:rFonts w:ascii="Verdana" w:hAnsi="Verdana" w:cs="Verdana"/>
          <w:color w:val="000000"/>
          <w:sz w:val="16"/>
          <w:szCs w:val="16"/>
        </w:rPr>
        <w:t>Il CUS Verona, in collaborazione dell’Ufficio Scolastico XII - Ambito Educazione Fisica -  di Verona, organizza la seconda edizione del torneo di ultimate frisbee per tutti gli istituti superiori della provincia di Verona.</w:t>
      </w: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b/>
          <w:bCs/>
          <w:color w:val="000000"/>
          <w:sz w:val="16"/>
          <w:szCs w:val="16"/>
        </w:rPr>
      </w:pPr>
      <w:r w:rsidRPr="0013313B">
        <w:rPr>
          <w:rFonts w:ascii="Verdana" w:hAnsi="Verdana" w:cs="Verdana"/>
          <w:b/>
          <w:bCs/>
          <w:color w:val="000000"/>
          <w:sz w:val="16"/>
          <w:szCs w:val="16"/>
        </w:rPr>
        <w:t xml:space="preserve">DATA E LUOGO DI SVOLGIMENTO </w:t>
      </w: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color w:val="000000"/>
          <w:sz w:val="16"/>
          <w:szCs w:val="16"/>
        </w:rPr>
      </w:pPr>
      <w:r w:rsidRPr="0013313B">
        <w:rPr>
          <w:rFonts w:ascii="Verdana" w:hAnsi="Verdana" w:cs="Verdana"/>
          <w:color w:val="000000"/>
          <w:sz w:val="16"/>
          <w:szCs w:val="16"/>
        </w:rPr>
        <w:t xml:space="preserve">Il torneo avrà luogo </w:t>
      </w:r>
      <w:r w:rsidR="00C61DCB">
        <w:rPr>
          <w:rFonts w:ascii="Verdana" w:hAnsi="Verdana" w:cs="Verdana"/>
          <w:b/>
          <w:bCs/>
          <w:color w:val="000000"/>
          <w:sz w:val="16"/>
          <w:szCs w:val="16"/>
        </w:rPr>
        <w:t>mercoledì 13</w:t>
      </w:r>
      <w:r w:rsidRPr="0013313B">
        <w:rPr>
          <w:rFonts w:ascii="Verdana" w:hAnsi="Verdana" w:cs="Verdana"/>
          <w:b/>
          <w:bCs/>
          <w:color w:val="000000"/>
          <w:sz w:val="16"/>
          <w:szCs w:val="16"/>
        </w:rPr>
        <w:t xml:space="preserve"> </w:t>
      </w:r>
      <w:r w:rsidR="00A13F6E">
        <w:rPr>
          <w:rFonts w:ascii="Verdana" w:hAnsi="Verdana" w:cs="Verdana"/>
          <w:b/>
          <w:bCs/>
          <w:color w:val="000000"/>
          <w:sz w:val="16"/>
          <w:szCs w:val="16"/>
        </w:rPr>
        <w:t>maggio</w:t>
      </w:r>
      <w:r w:rsidRPr="0013313B">
        <w:rPr>
          <w:rFonts w:ascii="Verdana" w:hAnsi="Verdana" w:cs="Verdana"/>
          <w:b/>
          <w:bCs/>
          <w:color w:val="000000"/>
          <w:sz w:val="16"/>
          <w:szCs w:val="16"/>
        </w:rPr>
        <w:t xml:space="preserve"> 201</w:t>
      </w:r>
      <w:r w:rsidR="00C61DCB">
        <w:rPr>
          <w:rFonts w:ascii="Verdana" w:hAnsi="Verdana" w:cs="Verdana"/>
          <w:b/>
          <w:bCs/>
          <w:color w:val="000000"/>
          <w:sz w:val="16"/>
          <w:szCs w:val="16"/>
        </w:rPr>
        <w:t>5</w:t>
      </w:r>
      <w:r w:rsidRPr="0013313B">
        <w:rPr>
          <w:rFonts w:ascii="Verdana" w:hAnsi="Verdana" w:cs="Verdana"/>
          <w:color w:val="000000"/>
          <w:sz w:val="16"/>
          <w:szCs w:val="16"/>
        </w:rPr>
        <w:t xml:space="preserve"> dalle ore 8.30 alle ore 13.00  presso l’impianto sportivo di Parona, in Via Della Diga. L’impianto sportivo è facilmente raggiungibile con i mezzi pubblici, la fermata dell’autobus n° 21 dista circa 200 metri dalla struttura.</w:t>
      </w: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b/>
          <w:bCs/>
          <w:color w:val="000000"/>
          <w:sz w:val="16"/>
          <w:szCs w:val="16"/>
        </w:rPr>
      </w:pPr>
      <w:r w:rsidRPr="0013313B">
        <w:rPr>
          <w:rFonts w:ascii="Verdana" w:hAnsi="Verdana" w:cs="Verdana"/>
          <w:b/>
          <w:bCs/>
          <w:color w:val="000000"/>
          <w:sz w:val="16"/>
          <w:szCs w:val="16"/>
        </w:rPr>
        <w:t>DESCRIZIONE DEL GIOCO</w:t>
      </w:r>
    </w:p>
    <w:p w:rsidR="005D12A8" w:rsidRPr="0013313B" w:rsidRDefault="005D12A8" w:rsidP="004F0D9C">
      <w:pPr>
        <w:jc w:val="both"/>
        <w:rPr>
          <w:rFonts w:ascii="Verdana" w:hAnsi="Verdana" w:cs="Verdana"/>
          <w:b/>
          <w:bCs/>
          <w:color w:val="000000"/>
          <w:sz w:val="16"/>
          <w:szCs w:val="16"/>
        </w:rPr>
      </w:pPr>
    </w:p>
    <w:p w:rsidR="005D12A8" w:rsidRPr="0013313B" w:rsidRDefault="005D12A8" w:rsidP="00526D80">
      <w:pPr>
        <w:jc w:val="both"/>
        <w:rPr>
          <w:rFonts w:ascii="Verdana" w:hAnsi="Verdana" w:cs="Verdana"/>
          <w:color w:val="000000"/>
          <w:sz w:val="16"/>
          <w:szCs w:val="16"/>
        </w:rPr>
      </w:pPr>
      <w:r w:rsidRPr="0013313B">
        <w:rPr>
          <w:rFonts w:ascii="Verdana" w:hAnsi="Verdana" w:cs="Verdana"/>
          <w:color w:val="000000"/>
          <w:sz w:val="16"/>
          <w:szCs w:val="16"/>
        </w:rPr>
        <w:t>L’ultimate frisbee si gioca in un campo rettangolare, all’estremità dei lati più lunghi vi sono le aree di meta. E’ uno sport di squadra, si gioca con un disco regolamentare e non è previsto il contatto fisico. Per segnare un punto la squadra attaccante deve avanzare fino a raggiungere la meta avversaria attraverso dei passaggi, dato che al giocatore col disco in mano non è permesso correre. Vince la squadra con il punteggio più alto allo scadere del tempo di gioco.</w:t>
      </w:r>
    </w:p>
    <w:p w:rsidR="005D12A8" w:rsidRPr="0013313B" w:rsidRDefault="005D12A8" w:rsidP="00526D80">
      <w:pPr>
        <w:jc w:val="both"/>
        <w:rPr>
          <w:rFonts w:ascii="Verdana" w:hAnsi="Verdana" w:cs="Verdana"/>
          <w:color w:val="000000"/>
          <w:sz w:val="16"/>
          <w:szCs w:val="16"/>
        </w:rPr>
      </w:pPr>
      <w:r w:rsidRPr="0013313B">
        <w:rPr>
          <w:rFonts w:ascii="Verdana" w:hAnsi="Verdana" w:cs="Verdana"/>
          <w:color w:val="000000"/>
          <w:sz w:val="16"/>
          <w:szCs w:val="16"/>
        </w:rPr>
        <w:t>L' ultimate è uno sport che non prevede la figura dell'arbitro: si basa sul rispetto delle regole e dei giocatori avversari favorendo l’educazione all’auto-controllo e alla sportività.</w:t>
      </w:r>
    </w:p>
    <w:p w:rsidR="005D12A8" w:rsidRPr="0013313B" w:rsidRDefault="005D12A8" w:rsidP="004F0D9C">
      <w:pPr>
        <w:jc w:val="both"/>
        <w:rPr>
          <w:rFonts w:ascii="Verdana" w:hAnsi="Verdana" w:cs="Verdana"/>
          <w:b/>
          <w:bCs/>
          <w:color w:val="000000"/>
          <w:sz w:val="16"/>
          <w:szCs w:val="16"/>
        </w:rPr>
      </w:pPr>
    </w:p>
    <w:p w:rsidR="005D12A8" w:rsidRPr="0013313B" w:rsidRDefault="005D12A8" w:rsidP="004F0D9C">
      <w:pPr>
        <w:jc w:val="both"/>
        <w:rPr>
          <w:rFonts w:ascii="Verdana" w:hAnsi="Verdana" w:cs="Verdana"/>
          <w:b/>
          <w:bCs/>
          <w:color w:val="000000"/>
          <w:sz w:val="16"/>
          <w:szCs w:val="16"/>
        </w:rPr>
      </w:pPr>
    </w:p>
    <w:p w:rsidR="005D12A8" w:rsidRPr="0013313B" w:rsidRDefault="005D12A8" w:rsidP="004F0D9C">
      <w:pPr>
        <w:jc w:val="both"/>
        <w:rPr>
          <w:rFonts w:ascii="Verdana" w:hAnsi="Verdana" w:cs="Verdana"/>
          <w:b/>
          <w:bCs/>
          <w:color w:val="000000"/>
          <w:sz w:val="16"/>
          <w:szCs w:val="16"/>
        </w:rPr>
      </w:pPr>
      <w:r w:rsidRPr="0013313B">
        <w:rPr>
          <w:rFonts w:ascii="Verdana" w:hAnsi="Verdana" w:cs="Verdana"/>
          <w:b/>
          <w:bCs/>
          <w:color w:val="000000"/>
          <w:sz w:val="16"/>
          <w:szCs w:val="16"/>
        </w:rPr>
        <w:t>SQUADRE E CATEGORIE</w:t>
      </w: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color w:val="000000"/>
          <w:sz w:val="16"/>
          <w:szCs w:val="16"/>
        </w:rPr>
      </w:pPr>
      <w:r w:rsidRPr="0013313B">
        <w:rPr>
          <w:rFonts w:ascii="Verdana" w:hAnsi="Verdana" w:cs="Verdana"/>
          <w:color w:val="000000"/>
          <w:sz w:val="16"/>
          <w:szCs w:val="16"/>
        </w:rPr>
        <w:t>Le squadre devono essere composte da un minimo di 5 elementi fino ad un massimo di 10.</w:t>
      </w:r>
    </w:p>
    <w:p w:rsidR="005D12A8" w:rsidRPr="0013313B" w:rsidRDefault="005D12A8" w:rsidP="004F0D9C">
      <w:pPr>
        <w:jc w:val="both"/>
        <w:rPr>
          <w:rFonts w:ascii="Verdana" w:hAnsi="Verdana" w:cs="Verdana"/>
          <w:color w:val="000000"/>
          <w:sz w:val="16"/>
          <w:szCs w:val="16"/>
        </w:rPr>
      </w:pPr>
      <w:r w:rsidRPr="0013313B">
        <w:rPr>
          <w:rFonts w:ascii="Verdana" w:hAnsi="Verdana" w:cs="Verdana"/>
          <w:color w:val="000000"/>
          <w:sz w:val="16"/>
          <w:szCs w:val="16"/>
        </w:rPr>
        <w:t>Il torneo sarà suddiviso in 2 categorie:</w:t>
      </w:r>
    </w:p>
    <w:p w:rsidR="005D12A8" w:rsidRPr="0013313B" w:rsidRDefault="005D12A8" w:rsidP="004F0D9C">
      <w:pPr>
        <w:jc w:val="both"/>
        <w:rPr>
          <w:rFonts w:ascii="Verdana" w:hAnsi="Verdana" w:cs="Verdana"/>
          <w:color w:val="000000"/>
          <w:sz w:val="16"/>
          <w:szCs w:val="16"/>
        </w:rPr>
      </w:pPr>
    </w:p>
    <w:p w:rsidR="005D12A8" w:rsidRPr="0013313B" w:rsidRDefault="005D12A8" w:rsidP="00FB358C">
      <w:pPr>
        <w:numPr>
          <w:ilvl w:val="0"/>
          <w:numId w:val="2"/>
        </w:numPr>
        <w:autoSpaceDE w:val="0"/>
        <w:autoSpaceDN w:val="0"/>
        <w:adjustRightInd w:val="0"/>
        <w:rPr>
          <w:rFonts w:ascii="Verdana" w:hAnsi="Verdana" w:cs="Verdana"/>
          <w:sz w:val="16"/>
          <w:szCs w:val="16"/>
        </w:rPr>
      </w:pPr>
      <w:r w:rsidRPr="0013313B">
        <w:rPr>
          <w:rFonts w:ascii="Verdana" w:hAnsi="Verdana" w:cs="Verdana"/>
          <w:sz w:val="16"/>
          <w:szCs w:val="16"/>
        </w:rPr>
        <w:t xml:space="preserve">Nella </w:t>
      </w:r>
      <w:r w:rsidRPr="0013313B">
        <w:rPr>
          <w:rFonts w:ascii="Verdana" w:hAnsi="Verdana" w:cs="Verdana"/>
          <w:b/>
          <w:bCs/>
          <w:sz w:val="16"/>
          <w:szCs w:val="16"/>
        </w:rPr>
        <w:t>categoria COED</w:t>
      </w:r>
      <w:r w:rsidRPr="0013313B">
        <w:rPr>
          <w:rFonts w:ascii="Verdana" w:hAnsi="Verdana" w:cs="Verdana"/>
          <w:sz w:val="16"/>
          <w:szCs w:val="16"/>
        </w:rPr>
        <w:t xml:space="preserve"> è stabilito un minimo di 2 ragazze in campo durante lo svolgimento di ogni meta, è comunque la squadra che attacca che decide quante ragazze schierare sulla linea ad ogni azione (si raccomanda la presenza di almeno 4 ragazze per ogni squadra per iscriversi a questa categoria), qui possono partecipare anche squadre solamente femminili.</w:t>
      </w:r>
    </w:p>
    <w:p w:rsidR="005D12A8" w:rsidRPr="0013313B" w:rsidRDefault="005D12A8" w:rsidP="00FB358C">
      <w:pPr>
        <w:numPr>
          <w:ilvl w:val="0"/>
          <w:numId w:val="2"/>
        </w:numPr>
        <w:autoSpaceDE w:val="0"/>
        <w:autoSpaceDN w:val="0"/>
        <w:adjustRightInd w:val="0"/>
        <w:rPr>
          <w:rFonts w:ascii="Verdana" w:hAnsi="Verdana" w:cs="Verdana"/>
          <w:sz w:val="16"/>
          <w:szCs w:val="16"/>
        </w:rPr>
      </w:pPr>
      <w:r w:rsidRPr="0013313B">
        <w:rPr>
          <w:rFonts w:ascii="Verdana" w:hAnsi="Verdana" w:cs="Verdana"/>
          <w:sz w:val="16"/>
          <w:szCs w:val="16"/>
        </w:rPr>
        <w:t xml:space="preserve">Nella </w:t>
      </w:r>
      <w:r w:rsidRPr="0013313B">
        <w:rPr>
          <w:rFonts w:ascii="Verdana" w:hAnsi="Verdana" w:cs="Verdana"/>
          <w:b/>
          <w:bCs/>
          <w:sz w:val="16"/>
          <w:szCs w:val="16"/>
        </w:rPr>
        <w:t xml:space="preserve">categoria OPEN </w:t>
      </w:r>
      <w:r w:rsidRPr="0013313B">
        <w:rPr>
          <w:rFonts w:ascii="Verdana" w:hAnsi="Verdana" w:cs="Verdana"/>
          <w:sz w:val="16"/>
          <w:szCs w:val="16"/>
        </w:rPr>
        <w:t>non sono previsti dei limiti, possono giocare sia squadre composte da soli elementi maschili che squadre che non hanno i numeri necessari di ragazze per potersi iscrivere alla categoria COED.</w:t>
      </w: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b/>
          <w:bCs/>
          <w:color w:val="000000"/>
          <w:sz w:val="16"/>
          <w:szCs w:val="16"/>
        </w:rPr>
      </w:pPr>
      <w:r w:rsidRPr="0013313B">
        <w:rPr>
          <w:rFonts w:ascii="Verdana" w:hAnsi="Verdana" w:cs="Verdana"/>
          <w:b/>
          <w:bCs/>
          <w:color w:val="000000"/>
          <w:sz w:val="16"/>
          <w:szCs w:val="16"/>
        </w:rPr>
        <w:t>MODALITA’ DI SVOLGIMENTO</w:t>
      </w: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color w:val="000000"/>
          <w:sz w:val="16"/>
          <w:szCs w:val="16"/>
        </w:rPr>
      </w:pPr>
      <w:r w:rsidRPr="0013313B">
        <w:rPr>
          <w:rFonts w:ascii="Verdana" w:hAnsi="Verdana" w:cs="Verdana"/>
          <w:color w:val="000000"/>
          <w:sz w:val="16"/>
          <w:szCs w:val="16"/>
        </w:rPr>
        <w:t>Il campo da gioco sarà un rettangolo di 70x25 metri, le aree di meta saranno profonde 15 metri, mentre l’area centrale sarà quindi 40 metri.</w:t>
      </w:r>
    </w:p>
    <w:p w:rsidR="005D12A8" w:rsidRPr="0013313B" w:rsidRDefault="005D12A8" w:rsidP="004F0D9C">
      <w:pPr>
        <w:jc w:val="both"/>
        <w:rPr>
          <w:rFonts w:ascii="Verdana" w:hAnsi="Verdana" w:cs="Verdana"/>
          <w:color w:val="000000"/>
          <w:sz w:val="16"/>
          <w:szCs w:val="16"/>
        </w:rPr>
      </w:pPr>
      <w:r w:rsidRPr="0013313B">
        <w:rPr>
          <w:rFonts w:ascii="Verdana" w:hAnsi="Verdana" w:cs="Verdana"/>
          <w:color w:val="000000"/>
          <w:sz w:val="16"/>
          <w:szCs w:val="16"/>
        </w:rPr>
        <w:t>Ogni squadra deve schierare in campo 5 giocatori o giocatrici.</w:t>
      </w:r>
    </w:p>
    <w:p w:rsidR="005D12A8" w:rsidRPr="0013313B" w:rsidRDefault="005D12A8" w:rsidP="004F0D9C">
      <w:pPr>
        <w:jc w:val="both"/>
        <w:rPr>
          <w:rFonts w:ascii="Verdana" w:hAnsi="Verdana" w:cs="Verdana"/>
          <w:color w:val="000000"/>
          <w:sz w:val="16"/>
          <w:szCs w:val="16"/>
        </w:rPr>
      </w:pPr>
      <w:r w:rsidRPr="0013313B">
        <w:rPr>
          <w:rFonts w:ascii="Verdana" w:hAnsi="Verdana" w:cs="Verdana"/>
          <w:color w:val="000000"/>
          <w:sz w:val="16"/>
          <w:szCs w:val="16"/>
        </w:rPr>
        <w:t>Le partite avranno una durata di 25 minuti ciascuna con un intervallo di 5 minuti tra una partita e l’altra.</w:t>
      </w:r>
    </w:p>
    <w:p w:rsidR="005D12A8" w:rsidRPr="0013313B" w:rsidRDefault="005D12A8" w:rsidP="004F0D9C">
      <w:pPr>
        <w:jc w:val="both"/>
        <w:rPr>
          <w:rFonts w:ascii="Verdana" w:hAnsi="Verdana" w:cs="Verdana"/>
          <w:color w:val="000000"/>
          <w:sz w:val="16"/>
          <w:szCs w:val="16"/>
        </w:rPr>
      </w:pPr>
      <w:r w:rsidRPr="0013313B">
        <w:rPr>
          <w:rFonts w:ascii="Verdana" w:hAnsi="Verdana" w:cs="Verdana"/>
          <w:color w:val="000000"/>
          <w:sz w:val="16"/>
          <w:szCs w:val="16"/>
        </w:rPr>
        <w:t>Durante la partita potrà essere chiamato da ciascuna squadra un time-out della durata di 1 minuto, ma non nei 5 minuti finali dove non potrà esser chiamato nessun time-out, anche se si ha ancora a disposizione.</w:t>
      </w:r>
    </w:p>
    <w:p w:rsidR="005D12A8" w:rsidRPr="0013313B" w:rsidRDefault="005D12A8" w:rsidP="004F0D9C">
      <w:pPr>
        <w:jc w:val="both"/>
        <w:rPr>
          <w:rFonts w:ascii="Verdana" w:hAnsi="Verdana" w:cs="Verdana"/>
          <w:color w:val="000000"/>
          <w:sz w:val="16"/>
          <w:szCs w:val="16"/>
        </w:rPr>
      </w:pPr>
      <w:r w:rsidRPr="0013313B">
        <w:rPr>
          <w:rFonts w:ascii="Verdana" w:hAnsi="Verdana" w:cs="Verdana"/>
          <w:color w:val="000000"/>
          <w:sz w:val="16"/>
          <w:szCs w:val="16"/>
        </w:rPr>
        <w:t>Le partite possono finire anche in parità.</w:t>
      </w: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color w:val="000000"/>
          <w:sz w:val="16"/>
          <w:szCs w:val="16"/>
        </w:rPr>
      </w:pPr>
      <w:r w:rsidRPr="0013313B">
        <w:rPr>
          <w:rFonts w:ascii="Verdana" w:hAnsi="Verdana" w:cs="Verdana"/>
          <w:color w:val="000000"/>
          <w:sz w:val="16"/>
          <w:szCs w:val="16"/>
        </w:rPr>
        <w:t>In base al numero di squadre partecipanti verranno fatti dei gironi, ogni squadra si incontrerà con  tutte quelle del proprio girone; verrà quindi stilata una classifica, assegnando:</w:t>
      </w: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color w:val="000000"/>
          <w:sz w:val="16"/>
          <w:szCs w:val="16"/>
        </w:rPr>
      </w:pPr>
    </w:p>
    <w:p w:rsidR="005D12A8" w:rsidRPr="0013313B" w:rsidRDefault="005D12A8" w:rsidP="00DC060C">
      <w:pPr>
        <w:numPr>
          <w:ilvl w:val="0"/>
          <w:numId w:val="3"/>
        </w:numPr>
        <w:jc w:val="both"/>
        <w:rPr>
          <w:rFonts w:ascii="Verdana" w:hAnsi="Verdana" w:cs="Verdana"/>
          <w:color w:val="000000"/>
          <w:sz w:val="16"/>
          <w:szCs w:val="16"/>
        </w:rPr>
      </w:pPr>
      <w:r w:rsidRPr="0013313B">
        <w:rPr>
          <w:rFonts w:ascii="Verdana" w:hAnsi="Verdana" w:cs="Verdana"/>
          <w:color w:val="000000"/>
          <w:sz w:val="16"/>
          <w:szCs w:val="16"/>
        </w:rPr>
        <w:t>3 punti per ogni partita vinta</w:t>
      </w:r>
    </w:p>
    <w:p w:rsidR="005D12A8" w:rsidRPr="0013313B" w:rsidRDefault="005D12A8" w:rsidP="00DC060C">
      <w:pPr>
        <w:numPr>
          <w:ilvl w:val="0"/>
          <w:numId w:val="3"/>
        </w:numPr>
        <w:jc w:val="both"/>
        <w:rPr>
          <w:rFonts w:ascii="Verdana" w:hAnsi="Verdana" w:cs="Verdana"/>
          <w:color w:val="000000"/>
          <w:sz w:val="16"/>
          <w:szCs w:val="16"/>
        </w:rPr>
      </w:pPr>
      <w:r w:rsidRPr="0013313B">
        <w:rPr>
          <w:rFonts w:ascii="Verdana" w:hAnsi="Verdana" w:cs="Verdana"/>
          <w:color w:val="000000"/>
          <w:sz w:val="16"/>
          <w:szCs w:val="16"/>
        </w:rPr>
        <w:t xml:space="preserve">1 per ogni partita finita in parità </w:t>
      </w:r>
    </w:p>
    <w:p w:rsidR="005D12A8" w:rsidRPr="0013313B" w:rsidRDefault="005D12A8" w:rsidP="00DC060C">
      <w:pPr>
        <w:numPr>
          <w:ilvl w:val="0"/>
          <w:numId w:val="3"/>
        </w:numPr>
        <w:jc w:val="both"/>
        <w:rPr>
          <w:rFonts w:ascii="Verdana" w:hAnsi="Verdana" w:cs="Verdana"/>
          <w:color w:val="000000"/>
          <w:sz w:val="16"/>
          <w:szCs w:val="16"/>
        </w:rPr>
      </w:pPr>
      <w:r w:rsidRPr="0013313B">
        <w:rPr>
          <w:rFonts w:ascii="Verdana" w:hAnsi="Verdana" w:cs="Verdana"/>
          <w:color w:val="000000"/>
          <w:sz w:val="16"/>
          <w:szCs w:val="16"/>
        </w:rPr>
        <w:t xml:space="preserve">0 per ogni partita persa. </w:t>
      </w:r>
    </w:p>
    <w:p w:rsidR="005D12A8" w:rsidRPr="0013313B" w:rsidRDefault="005D12A8" w:rsidP="00DC060C">
      <w:pPr>
        <w:ind w:left="360"/>
        <w:jc w:val="both"/>
        <w:rPr>
          <w:rFonts w:ascii="Verdana" w:hAnsi="Verdana" w:cs="Verdana"/>
          <w:color w:val="000000"/>
          <w:sz w:val="16"/>
          <w:szCs w:val="16"/>
        </w:rPr>
      </w:pPr>
    </w:p>
    <w:p w:rsidR="005D12A8" w:rsidRPr="0013313B" w:rsidRDefault="005D12A8" w:rsidP="00DC060C">
      <w:pPr>
        <w:jc w:val="both"/>
        <w:rPr>
          <w:rFonts w:ascii="Verdana" w:hAnsi="Verdana" w:cs="Verdana"/>
          <w:color w:val="000000"/>
          <w:sz w:val="16"/>
          <w:szCs w:val="16"/>
        </w:rPr>
      </w:pPr>
      <w:r w:rsidRPr="0013313B">
        <w:rPr>
          <w:rFonts w:ascii="Verdana" w:hAnsi="Verdana" w:cs="Verdana"/>
          <w:color w:val="000000"/>
          <w:sz w:val="16"/>
          <w:szCs w:val="16"/>
        </w:rPr>
        <w:t>In base alla posizione raggiunta dopo la conclusione della fase a gironi ogni squadra passerà alla fase successiva ad eliminazione diretta fino ad aggiudicarsi la rispettiva posizione nella classifica finale.</w:t>
      </w:r>
    </w:p>
    <w:p w:rsidR="005D12A8" w:rsidRPr="0013313B" w:rsidRDefault="005D12A8" w:rsidP="00DC060C">
      <w:pPr>
        <w:jc w:val="both"/>
        <w:rPr>
          <w:rFonts w:ascii="Verdana" w:hAnsi="Verdana" w:cs="Verdana"/>
          <w:color w:val="000000"/>
          <w:sz w:val="16"/>
          <w:szCs w:val="16"/>
        </w:rPr>
      </w:pPr>
    </w:p>
    <w:p w:rsidR="005D12A8" w:rsidRPr="0013313B" w:rsidRDefault="005D12A8" w:rsidP="00DC060C">
      <w:pPr>
        <w:autoSpaceDE w:val="0"/>
        <w:autoSpaceDN w:val="0"/>
        <w:adjustRightInd w:val="0"/>
        <w:jc w:val="both"/>
        <w:rPr>
          <w:rFonts w:ascii="Verdana" w:hAnsi="Verdana" w:cs="Verdana"/>
          <w:sz w:val="16"/>
          <w:szCs w:val="16"/>
        </w:rPr>
      </w:pPr>
      <w:r w:rsidRPr="0013313B">
        <w:rPr>
          <w:rFonts w:ascii="Verdana" w:hAnsi="Verdana" w:cs="Verdana"/>
          <w:sz w:val="16"/>
          <w:szCs w:val="16"/>
        </w:rPr>
        <w:lastRenderedPageBreak/>
        <w:t>Secondo il regolamento non è prevista la figura dell’arbitro; per garantire lo svolgimento regolare delle partite ad ogni campo sarà presente un tecnico che, oltre ad avere il compito di tenere il punteggio della partita in corso, potrà essere interpellato o potrà intervenire nel caso una chiamata per un’infrazione o un fallo non venga risolta dai giocatori o la discussione si protragga troppo a lungo.</w:t>
      </w: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b/>
          <w:bCs/>
          <w:color w:val="000000"/>
          <w:sz w:val="16"/>
          <w:szCs w:val="16"/>
        </w:rPr>
      </w:pPr>
      <w:r w:rsidRPr="0013313B">
        <w:rPr>
          <w:rFonts w:ascii="Verdana" w:hAnsi="Verdana" w:cs="Verdana"/>
          <w:b/>
          <w:bCs/>
          <w:color w:val="000000"/>
          <w:sz w:val="16"/>
          <w:szCs w:val="16"/>
        </w:rPr>
        <w:t>SPIRIT OF THE GAME</w:t>
      </w: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color w:val="000000"/>
          <w:sz w:val="16"/>
          <w:szCs w:val="16"/>
        </w:rPr>
      </w:pPr>
      <w:r w:rsidRPr="0013313B">
        <w:rPr>
          <w:rFonts w:ascii="Verdana" w:hAnsi="Verdana" w:cs="Verdana"/>
          <w:color w:val="000000"/>
          <w:sz w:val="16"/>
          <w:szCs w:val="16"/>
        </w:rPr>
        <w:t>A fine torneo oltre al premio per la prima squadra classificata di ogni categoria, verrà anche assegnato il premio per lo “Spirit Of The Game” (SOTG) ad una squadra per ogni categoria. Il SOTG è il premio che viene assegnato alla classe che ha mostrato il miglior fair play durante il torneo; alla fine di ogni partita ad ogni squadra sarà consegnato un foglio sul quale indicare con un voto da 1 a 5  il comportamento della squadra avversaria durante l’incontro. Il voto va espresso in base a:</w:t>
      </w:r>
    </w:p>
    <w:p w:rsidR="005D12A8" w:rsidRPr="0013313B" w:rsidRDefault="005D12A8" w:rsidP="00606A78">
      <w:pPr>
        <w:numPr>
          <w:ilvl w:val="0"/>
          <w:numId w:val="4"/>
        </w:numPr>
        <w:jc w:val="both"/>
        <w:rPr>
          <w:rFonts w:ascii="Verdana" w:hAnsi="Verdana" w:cs="Verdana"/>
          <w:color w:val="000000"/>
          <w:sz w:val="16"/>
          <w:szCs w:val="16"/>
        </w:rPr>
      </w:pPr>
      <w:r w:rsidRPr="0013313B">
        <w:rPr>
          <w:rFonts w:ascii="Verdana" w:hAnsi="Verdana" w:cs="Verdana"/>
          <w:color w:val="000000"/>
          <w:sz w:val="16"/>
          <w:szCs w:val="16"/>
        </w:rPr>
        <w:t>correttezza dimostrata in campo</w:t>
      </w:r>
    </w:p>
    <w:p w:rsidR="005D12A8" w:rsidRPr="0013313B" w:rsidRDefault="005D12A8" w:rsidP="00606A78">
      <w:pPr>
        <w:numPr>
          <w:ilvl w:val="0"/>
          <w:numId w:val="4"/>
        </w:numPr>
        <w:jc w:val="both"/>
        <w:rPr>
          <w:rFonts w:ascii="Verdana" w:hAnsi="Verdana" w:cs="Verdana"/>
          <w:color w:val="000000"/>
          <w:sz w:val="16"/>
          <w:szCs w:val="16"/>
        </w:rPr>
      </w:pPr>
      <w:r w:rsidRPr="0013313B">
        <w:rPr>
          <w:rFonts w:ascii="Verdana" w:hAnsi="Verdana" w:cs="Verdana"/>
          <w:color w:val="000000"/>
          <w:sz w:val="16"/>
          <w:szCs w:val="16"/>
        </w:rPr>
        <w:t>conoscenza delle regole</w:t>
      </w:r>
    </w:p>
    <w:p w:rsidR="005D12A8" w:rsidRPr="0013313B" w:rsidRDefault="005D12A8" w:rsidP="00606A78">
      <w:pPr>
        <w:numPr>
          <w:ilvl w:val="0"/>
          <w:numId w:val="4"/>
        </w:numPr>
        <w:jc w:val="both"/>
        <w:rPr>
          <w:rFonts w:ascii="Verdana" w:hAnsi="Verdana" w:cs="Verdana"/>
          <w:color w:val="000000"/>
          <w:sz w:val="16"/>
          <w:szCs w:val="16"/>
        </w:rPr>
      </w:pPr>
      <w:r w:rsidRPr="0013313B">
        <w:rPr>
          <w:rFonts w:ascii="Verdana" w:hAnsi="Verdana" w:cs="Verdana"/>
          <w:color w:val="000000"/>
          <w:sz w:val="16"/>
          <w:szCs w:val="16"/>
        </w:rPr>
        <w:t>rispetto per l’avversario.</w:t>
      </w:r>
    </w:p>
    <w:p w:rsidR="005D12A8" w:rsidRPr="0013313B" w:rsidRDefault="005D12A8" w:rsidP="00423FF2">
      <w:pPr>
        <w:autoSpaceDE w:val="0"/>
        <w:autoSpaceDN w:val="0"/>
        <w:adjustRightInd w:val="0"/>
        <w:rPr>
          <w:rFonts w:ascii="Verdana" w:hAnsi="Verdana" w:cs="Verdana"/>
          <w:i/>
          <w:iCs/>
          <w:sz w:val="16"/>
          <w:szCs w:val="16"/>
        </w:rPr>
      </w:pPr>
      <w:r w:rsidRPr="0013313B">
        <w:rPr>
          <w:rFonts w:ascii="Verdana" w:hAnsi="Verdana" w:cs="Verdana"/>
          <w:i/>
          <w:iCs/>
          <w:sz w:val="16"/>
          <w:szCs w:val="16"/>
        </w:rPr>
        <w:t>Nell’Ultimate il premio per il SOTG è importante tanto quanto quello per vittoria ai punti.</w:t>
      </w: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b/>
          <w:bCs/>
          <w:color w:val="000000"/>
          <w:sz w:val="16"/>
          <w:szCs w:val="16"/>
        </w:rPr>
      </w:pPr>
      <w:r w:rsidRPr="0013313B">
        <w:rPr>
          <w:rFonts w:ascii="Verdana" w:hAnsi="Verdana" w:cs="Verdana"/>
          <w:b/>
          <w:bCs/>
          <w:color w:val="000000"/>
          <w:sz w:val="16"/>
          <w:szCs w:val="16"/>
        </w:rPr>
        <w:t>PREMIAZIONI</w:t>
      </w: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color w:val="000000"/>
          <w:sz w:val="16"/>
          <w:szCs w:val="16"/>
        </w:rPr>
      </w:pPr>
      <w:r w:rsidRPr="0013313B">
        <w:rPr>
          <w:rFonts w:ascii="Verdana" w:hAnsi="Verdana" w:cs="Verdana"/>
          <w:color w:val="000000"/>
          <w:sz w:val="16"/>
          <w:szCs w:val="16"/>
        </w:rPr>
        <w:t>A conclusione gare, indicativamente verso le ore 12.40, si svolgeranno le premiazioni; verrà premiata la prima squadra classificata della categoria COED e la prima della categoria OPEN, e le squadre che risulteranno vincitrici del SOTG nelle rispettive categorie.</w:t>
      </w:r>
    </w:p>
    <w:p w:rsidR="005D12A8" w:rsidRPr="0013313B" w:rsidRDefault="005D12A8" w:rsidP="004F0D9C">
      <w:pPr>
        <w:jc w:val="both"/>
        <w:rPr>
          <w:rFonts w:ascii="Verdana" w:hAnsi="Verdana" w:cs="Verdana"/>
          <w:color w:val="000000"/>
          <w:sz w:val="16"/>
          <w:szCs w:val="16"/>
        </w:rPr>
      </w:pPr>
    </w:p>
    <w:p w:rsidR="005D12A8" w:rsidRPr="0013313B" w:rsidRDefault="005D12A8" w:rsidP="004A09FF">
      <w:pPr>
        <w:rPr>
          <w:rFonts w:ascii="Verdana" w:hAnsi="Verdana" w:cs="Verdana"/>
          <w:color w:val="000000"/>
          <w:sz w:val="16"/>
          <w:szCs w:val="16"/>
        </w:rPr>
      </w:pPr>
    </w:p>
    <w:p w:rsidR="005D12A8" w:rsidRPr="0013313B" w:rsidRDefault="005D12A8" w:rsidP="004F0D9C">
      <w:pPr>
        <w:jc w:val="both"/>
        <w:rPr>
          <w:rFonts w:ascii="Verdana" w:hAnsi="Verdana" w:cs="Verdana"/>
          <w:color w:val="000000"/>
          <w:sz w:val="16"/>
          <w:szCs w:val="16"/>
        </w:rPr>
      </w:pPr>
    </w:p>
    <w:p w:rsidR="005D12A8" w:rsidRPr="0013313B" w:rsidRDefault="00C61DCB" w:rsidP="00526D80">
      <w:pPr>
        <w:jc w:val="both"/>
        <w:rPr>
          <w:rFonts w:ascii="Verdana" w:hAnsi="Verdana" w:cs="Verdana"/>
          <w:b/>
          <w:bCs/>
          <w:color w:val="000000"/>
          <w:sz w:val="16"/>
          <w:szCs w:val="16"/>
        </w:rPr>
      </w:pPr>
      <w:r>
        <w:rPr>
          <w:rFonts w:ascii="Verdana" w:hAnsi="Verdana" w:cs="Verdana"/>
          <w:b/>
          <w:bCs/>
          <w:color w:val="000000"/>
          <w:sz w:val="16"/>
          <w:szCs w:val="16"/>
        </w:rPr>
        <w:t>MODALITA’ ISCRIZIONE - Verona 13 maggio 2015</w:t>
      </w:r>
      <w:r w:rsidR="005D12A8" w:rsidRPr="0013313B">
        <w:rPr>
          <w:rFonts w:ascii="Verdana" w:hAnsi="Verdana" w:cs="Verdana"/>
          <w:b/>
          <w:bCs/>
          <w:color w:val="000000"/>
          <w:sz w:val="16"/>
          <w:szCs w:val="16"/>
        </w:rPr>
        <w:t xml:space="preserve"> </w:t>
      </w:r>
    </w:p>
    <w:p w:rsidR="005D12A8" w:rsidRPr="0013313B" w:rsidRDefault="005D12A8" w:rsidP="00526D80">
      <w:pPr>
        <w:jc w:val="both"/>
        <w:rPr>
          <w:rFonts w:ascii="Verdana" w:hAnsi="Verdana" w:cs="Verdana"/>
          <w:b/>
          <w:bCs/>
          <w:color w:val="000000"/>
          <w:sz w:val="16"/>
          <w:szCs w:val="16"/>
        </w:rPr>
      </w:pPr>
    </w:p>
    <w:p w:rsidR="005D12A8" w:rsidRPr="0013313B" w:rsidRDefault="005D12A8" w:rsidP="00526D80">
      <w:pPr>
        <w:pBdr>
          <w:top w:val="single" w:sz="4" w:space="1" w:color="auto"/>
          <w:left w:val="single" w:sz="4" w:space="4" w:color="auto"/>
          <w:bottom w:val="single" w:sz="4" w:space="1" w:color="auto"/>
          <w:right w:val="single" w:sz="4" w:space="4" w:color="auto"/>
        </w:pBdr>
        <w:ind w:right="125"/>
        <w:jc w:val="center"/>
        <w:rPr>
          <w:rFonts w:ascii="Verdana" w:hAnsi="Verdana" w:cs="Verdana"/>
          <w:color w:val="FF0000"/>
          <w:sz w:val="16"/>
          <w:szCs w:val="16"/>
          <w:u w:val="single"/>
        </w:rPr>
      </w:pPr>
      <w:r w:rsidRPr="0013313B">
        <w:rPr>
          <w:rFonts w:ascii="Verdana" w:hAnsi="Verdana" w:cs="Verdana"/>
          <w:sz w:val="16"/>
          <w:szCs w:val="16"/>
        </w:rPr>
        <w:t xml:space="preserve">Le ISCRIZIONI si effettuano sul modello allegato   </w:t>
      </w:r>
      <w:r w:rsidR="00C61DCB">
        <w:rPr>
          <w:rFonts w:ascii="Verdana" w:hAnsi="Verdana" w:cs="Verdana"/>
          <w:color w:val="FF0000"/>
          <w:sz w:val="16"/>
          <w:szCs w:val="16"/>
          <w:u w:val="single"/>
        </w:rPr>
        <w:t>entro l’8/05/15</w:t>
      </w:r>
      <w:r w:rsidR="00C61DCB" w:rsidRPr="00C61DCB">
        <w:rPr>
          <w:rFonts w:ascii="Verdana" w:hAnsi="Verdana" w:cs="Verdana"/>
          <w:color w:val="FF0000"/>
          <w:sz w:val="16"/>
          <w:szCs w:val="16"/>
        </w:rPr>
        <w:t xml:space="preserve"> </w:t>
      </w:r>
      <w:r w:rsidRPr="0013313B">
        <w:rPr>
          <w:rFonts w:ascii="Verdana" w:hAnsi="Verdana" w:cs="Verdana"/>
          <w:sz w:val="16"/>
          <w:szCs w:val="16"/>
        </w:rPr>
        <w:t>all’indirizzo :</w:t>
      </w:r>
    </w:p>
    <w:p w:rsidR="005D12A8" w:rsidRPr="0013313B" w:rsidRDefault="005D12A8" w:rsidP="00526D80">
      <w:pPr>
        <w:pBdr>
          <w:top w:val="single" w:sz="4" w:space="1" w:color="auto"/>
          <w:left w:val="single" w:sz="4" w:space="4" w:color="auto"/>
          <w:bottom w:val="single" w:sz="4" w:space="1" w:color="auto"/>
          <w:right w:val="single" w:sz="4" w:space="4" w:color="auto"/>
        </w:pBdr>
        <w:ind w:right="125"/>
        <w:jc w:val="center"/>
        <w:rPr>
          <w:rFonts w:ascii="Verdana" w:hAnsi="Verdana" w:cs="Verdana"/>
          <w:sz w:val="16"/>
          <w:szCs w:val="16"/>
        </w:rPr>
      </w:pPr>
    </w:p>
    <w:p w:rsidR="005D12A8" w:rsidRPr="0013313B" w:rsidRDefault="005D12A8" w:rsidP="00526D80">
      <w:pPr>
        <w:pBdr>
          <w:top w:val="single" w:sz="4" w:space="1" w:color="auto"/>
          <w:left w:val="single" w:sz="4" w:space="4" w:color="auto"/>
          <w:bottom w:val="single" w:sz="4" w:space="1" w:color="auto"/>
          <w:right w:val="single" w:sz="4" w:space="4" w:color="auto"/>
        </w:pBdr>
        <w:ind w:right="125"/>
        <w:jc w:val="center"/>
        <w:rPr>
          <w:rFonts w:ascii="Verdana" w:hAnsi="Verdana" w:cs="Verdana"/>
          <w:i/>
          <w:iCs/>
          <w:sz w:val="16"/>
          <w:szCs w:val="16"/>
        </w:rPr>
      </w:pPr>
      <w:r w:rsidRPr="0013313B">
        <w:rPr>
          <w:rFonts w:ascii="Verdana" w:hAnsi="Verdana" w:cs="Verdana"/>
          <w:i/>
          <w:iCs/>
          <w:sz w:val="16"/>
          <w:szCs w:val="16"/>
        </w:rPr>
        <w:t xml:space="preserve"> e- mail  </w:t>
      </w:r>
      <w:hyperlink r:id="rId10" w:history="1">
        <w:r w:rsidR="00C61DCB" w:rsidRPr="008E7FA8">
          <w:rPr>
            <w:rStyle w:val="Collegamentoipertestuale"/>
            <w:rFonts w:ascii="Verdana" w:hAnsi="Verdana" w:cs="Verdana"/>
            <w:i/>
            <w:iCs/>
            <w:sz w:val="16"/>
            <w:szCs w:val="16"/>
          </w:rPr>
          <w:t>discover.cusverona@gmail.com</w:t>
        </w:r>
      </w:hyperlink>
    </w:p>
    <w:p w:rsidR="005D12A8" w:rsidRPr="0013313B" w:rsidRDefault="005D12A8" w:rsidP="00526D80">
      <w:pPr>
        <w:pBdr>
          <w:top w:val="single" w:sz="4" w:space="1" w:color="auto"/>
          <w:left w:val="single" w:sz="4" w:space="4" w:color="auto"/>
          <w:bottom w:val="single" w:sz="4" w:space="1" w:color="auto"/>
          <w:right w:val="single" w:sz="4" w:space="4" w:color="auto"/>
        </w:pBdr>
        <w:ind w:right="125"/>
        <w:jc w:val="center"/>
        <w:rPr>
          <w:rFonts w:ascii="Verdana" w:hAnsi="Verdana" w:cs="Verdana"/>
          <w:sz w:val="16"/>
          <w:szCs w:val="16"/>
        </w:rPr>
      </w:pPr>
    </w:p>
    <w:p w:rsidR="005D12A8" w:rsidRPr="0013313B" w:rsidRDefault="005D12A8" w:rsidP="00526D80">
      <w:pPr>
        <w:jc w:val="both"/>
        <w:rPr>
          <w:rFonts w:ascii="Verdana" w:hAnsi="Verdana" w:cs="Verdana"/>
          <w:b/>
          <w:bCs/>
          <w:sz w:val="16"/>
          <w:szCs w:val="16"/>
        </w:rPr>
      </w:pPr>
    </w:p>
    <w:p w:rsidR="005D12A8" w:rsidRPr="0013313B" w:rsidRDefault="005D12A8" w:rsidP="004F0D9C">
      <w:pPr>
        <w:jc w:val="both"/>
        <w:rPr>
          <w:rFonts w:ascii="Verdana" w:hAnsi="Verdana" w:cs="Verdana"/>
          <w:color w:val="000000"/>
          <w:sz w:val="16"/>
          <w:szCs w:val="16"/>
        </w:rPr>
      </w:pPr>
    </w:p>
    <w:p w:rsidR="005D12A8" w:rsidRPr="0013313B" w:rsidRDefault="005D12A8" w:rsidP="003B3C33">
      <w:pPr>
        <w:ind w:right="1726"/>
        <w:jc w:val="both"/>
        <w:rPr>
          <w:rFonts w:ascii="Verdana" w:hAnsi="Verdana" w:cs="Verdana"/>
          <w:sz w:val="16"/>
          <w:szCs w:val="16"/>
        </w:rPr>
      </w:pPr>
      <w:r w:rsidRPr="0013313B">
        <w:rPr>
          <w:rFonts w:ascii="Verdana" w:hAnsi="Verdana" w:cs="Verdana"/>
          <w:color w:val="000000"/>
          <w:sz w:val="16"/>
          <w:szCs w:val="16"/>
        </w:rPr>
        <w:t xml:space="preserve">Per ulteriori chiarimenti e specificazioni è scaricabile all’indirizzo web: </w:t>
      </w:r>
      <w:hyperlink r:id="rId11" w:history="1">
        <w:r w:rsidRPr="0013313B">
          <w:rPr>
            <w:rStyle w:val="Collegamentoipertestuale"/>
            <w:rFonts w:ascii="Verdana" w:hAnsi="Verdana" w:cs="Verdana"/>
            <w:sz w:val="16"/>
            <w:szCs w:val="16"/>
          </w:rPr>
          <w:t>http://www.istruzioneverona.it/educazionefisica</w:t>
        </w:r>
      </w:hyperlink>
    </w:p>
    <w:p w:rsidR="005D12A8" w:rsidRPr="0013313B" w:rsidRDefault="00A13F6E" w:rsidP="004F0D9C">
      <w:pPr>
        <w:jc w:val="both"/>
        <w:rPr>
          <w:rFonts w:ascii="Verdana" w:hAnsi="Verdana" w:cs="Verdana"/>
          <w:color w:val="000000"/>
          <w:sz w:val="16"/>
          <w:szCs w:val="16"/>
        </w:rPr>
      </w:pPr>
      <w:r>
        <w:rPr>
          <w:rFonts w:ascii="Verdana" w:hAnsi="Verdana" w:cs="Verdana"/>
          <w:color w:val="000000"/>
          <w:sz w:val="16"/>
          <w:szCs w:val="16"/>
        </w:rPr>
        <w:t xml:space="preserve"> il “WFDF Rules of Ultimate 2013</w:t>
      </w:r>
      <w:r w:rsidR="005D12A8" w:rsidRPr="0013313B">
        <w:rPr>
          <w:rFonts w:ascii="Verdana" w:hAnsi="Verdana" w:cs="Verdana"/>
          <w:color w:val="000000"/>
          <w:sz w:val="16"/>
          <w:szCs w:val="16"/>
        </w:rPr>
        <w:t>”, il regolamento federale dell’ultimate attualmente in vigore.</w:t>
      </w:r>
    </w:p>
    <w:p w:rsidR="005D12A8" w:rsidRPr="0013313B" w:rsidRDefault="005D12A8" w:rsidP="004F0D9C">
      <w:pPr>
        <w:jc w:val="both"/>
        <w:rPr>
          <w:rFonts w:ascii="Verdana" w:hAnsi="Verdana" w:cs="Verdana"/>
          <w:color w:val="000000"/>
          <w:sz w:val="16"/>
          <w:szCs w:val="16"/>
        </w:rPr>
      </w:pPr>
    </w:p>
    <w:p w:rsidR="005D12A8" w:rsidRPr="0013313B" w:rsidRDefault="005D12A8" w:rsidP="004F0D9C">
      <w:pPr>
        <w:jc w:val="both"/>
        <w:rPr>
          <w:rFonts w:ascii="Verdana" w:hAnsi="Verdana" w:cs="Verdana"/>
          <w:b/>
          <w:bCs/>
          <w:color w:val="000000"/>
          <w:sz w:val="16"/>
          <w:szCs w:val="16"/>
        </w:rPr>
      </w:pPr>
    </w:p>
    <w:p w:rsidR="005D12A8" w:rsidRDefault="005D12A8" w:rsidP="004F0D9C">
      <w:pPr>
        <w:jc w:val="both"/>
        <w:rPr>
          <w:rFonts w:ascii="Verdana" w:hAnsi="Verdana" w:cs="Verdana"/>
          <w:b/>
          <w:bCs/>
          <w:color w:val="000000"/>
          <w:sz w:val="16"/>
          <w:szCs w:val="16"/>
        </w:rPr>
      </w:pPr>
      <w:r w:rsidRPr="0013313B">
        <w:rPr>
          <w:rFonts w:ascii="Verdana" w:hAnsi="Verdana" w:cs="Verdana"/>
          <w:b/>
          <w:bCs/>
          <w:color w:val="000000"/>
          <w:sz w:val="16"/>
          <w:szCs w:val="16"/>
        </w:rPr>
        <w:t>Per indicazioni tecniche contattare:</w:t>
      </w:r>
    </w:p>
    <w:p w:rsidR="005D12A8" w:rsidRDefault="005D12A8" w:rsidP="004F0D9C">
      <w:pPr>
        <w:jc w:val="both"/>
        <w:rPr>
          <w:rFonts w:ascii="Verdana" w:hAnsi="Verdana" w:cs="Verdana"/>
          <w:b/>
          <w:bCs/>
          <w:color w:val="000000"/>
          <w:sz w:val="16"/>
          <w:szCs w:val="16"/>
        </w:rPr>
      </w:pPr>
    </w:p>
    <w:p w:rsidR="005D12A8" w:rsidRPr="0013313B" w:rsidRDefault="00FA2290" w:rsidP="0013313B">
      <w:pPr>
        <w:numPr>
          <w:ilvl w:val="0"/>
          <w:numId w:val="5"/>
        </w:numPr>
        <w:jc w:val="both"/>
        <w:rPr>
          <w:rFonts w:ascii="Verdana" w:hAnsi="Verdana" w:cs="Verdana"/>
          <w:b/>
          <w:bCs/>
          <w:color w:val="000000"/>
          <w:sz w:val="16"/>
          <w:szCs w:val="16"/>
          <w:highlight w:val="yellow"/>
        </w:rPr>
      </w:pPr>
      <w:r>
        <w:rPr>
          <w:rFonts w:ascii="Verdana" w:hAnsi="Verdana" w:cs="Verdana"/>
          <w:b/>
          <w:bCs/>
          <w:color w:val="000000"/>
          <w:sz w:val="16"/>
          <w:szCs w:val="16"/>
          <w:highlight w:val="yellow"/>
        </w:rPr>
        <w:t>Luca Fratton Cell. 340 8790452</w:t>
      </w:r>
    </w:p>
    <w:p w:rsidR="005D12A8" w:rsidRPr="0013313B" w:rsidRDefault="005D12A8" w:rsidP="004F0D9C">
      <w:pPr>
        <w:jc w:val="both"/>
        <w:rPr>
          <w:rFonts w:ascii="Verdana" w:hAnsi="Verdana" w:cs="Verdana"/>
          <w:b/>
          <w:bCs/>
          <w:color w:val="000000"/>
          <w:sz w:val="16"/>
          <w:szCs w:val="16"/>
        </w:rPr>
      </w:pPr>
    </w:p>
    <w:p w:rsidR="005D12A8" w:rsidRPr="0013313B" w:rsidRDefault="005D12A8" w:rsidP="004A70D3">
      <w:pPr>
        <w:pStyle w:val="Paragrafoelenco"/>
        <w:numPr>
          <w:ilvl w:val="0"/>
          <w:numId w:val="1"/>
        </w:numPr>
        <w:autoSpaceDE w:val="0"/>
        <w:autoSpaceDN w:val="0"/>
        <w:adjustRightInd w:val="0"/>
        <w:rPr>
          <w:rFonts w:ascii="Verdana" w:hAnsi="Verdana" w:cs="Verdana"/>
          <w:b/>
          <w:bCs/>
          <w:sz w:val="16"/>
          <w:szCs w:val="16"/>
        </w:rPr>
      </w:pPr>
      <w:r w:rsidRPr="0013313B">
        <w:rPr>
          <w:rFonts w:ascii="Verdana" w:hAnsi="Verdana" w:cs="Verdana"/>
          <w:b/>
          <w:bCs/>
          <w:sz w:val="16"/>
          <w:szCs w:val="16"/>
        </w:rPr>
        <w:t>Mariola Pirlo   Cell. 348 7790369</w:t>
      </w:r>
    </w:p>
    <w:p w:rsidR="005D12A8" w:rsidRPr="0013313B" w:rsidRDefault="005D12A8" w:rsidP="004A70D3">
      <w:pPr>
        <w:autoSpaceDE w:val="0"/>
        <w:autoSpaceDN w:val="0"/>
        <w:adjustRightInd w:val="0"/>
        <w:rPr>
          <w:rFonts w:ascii="Verdana" w:hAnsi="Verdana" w:cs="Verdana"/>
          <w:b/>
          <w:bCs/>
          <w:sz w:val="16"/>
          <w:szCs w:val="16"/>
        </w:rPr>
      </w:pPr>
    </w:p>
    <w:p w:rsidR="005D12A8" w:rsidRPr="00C61DCB" w:rsidRDefault="005D12A8" w:rsidP="00C61DCB">
      <w:pPr>
        <w:rPr>
          <w:rFonts w:ascii="Verdana" w:hAnsi="Verdana" w:cs="Verdana"/>
          <w:b/>
          <w:bCs/>
          <w:sz w:val="16"/>
          <w:szCs w:val="16"/>
        </w:rPr>
      </w:pPr>
      <w:bookmarkStart w:id="0" w:name="_GoBack"/>
      <w:bookmarkEnd w:id="0"/>
    </w:p>
    <w:p w:rsidR="005D12A8" w:rsidRPr="0013313B" w:rsidRDefault="005D12A8" w:rsidP="004A70D3">
      <w:pPr>
        <w:pStyle w:val="Paragrafoelenco"/>
        <w:autoSpaceDE w:val="0"/>
        <w:autoSpaceDN w:val="0"/>
        <w:adjustRightInd w:val="0"/>
        <w:rPr>
          <w:rFonts w:ascii="Verdana" w:hAnsi="Verdana" w:cs="Verdana"/>
          <w:b/>
          <w:bCs/>
          <w:sz w:val="16"/>
          <w:szCs w:val="16"/>
        </w:rPr>
      </w:pPr>
    </w:p>
    <w:p w:rsidR="005D12A8" w:rsidRPr="0013313B" w:rsidRDefault="005D12A8" w:rsidP="004A70D3">
      <w:pPr>
        <w:autoSpaceDE w:val="0"/>
        <w:autoSpaceDN w:val="0"/>
        <w:adjustRightInd w:val="0"/>
        <w:rPr>
          <w:rFonts w:ascii="Verdana" w:hAnsi="Verdana" w:cs="Verdana"/>
          <w:b/>
          <w:bCs/>
          <w:sz w:val="16"/>
          <w:szCs w:val="16"/>
        </w:rPr>
      </w:pPr>
      <w:r w:rsidRPr="0013313B">
        <w:rPr>
          <w:rFonts w:ascii="Verdana" w:hAnsi="Verdana" w:cs="Verdana"/>
          <w:b/>
          <w:bCs/>
          <w:sz w:val="16"/>
          <w:szCs w:val="16"/>
        </w:rPr>
        <w:t>Centro Universitario Sportivo di Verona</w:t>
      </w:r>
      <w:r>
        <w:rPr>
          <w:rFonts w:ascii="Verdana" w:hAnsi="Verdana" w:cs="Verdana"/>
          <w:b/>
          <w:bCs/>
          <w:sz w:val="16"/>
          <w:szCs w:val="16"/>
        </w:rPr>
        <w:t xml:space="preserve"> - </w:t>
      </w:r>
      <w:r w:rsidRPr="0013313B">
        <w:rPr>
          <w:rFonts w:ascii="Verdana" w:hAnsi="Verdana" w:cs="Verdana"/>
          <w:b/>
          <w:bCs/>
          <w:sz w:val="16"/>
          <w:szCs w:val="16"/>
        </w:rPr>
        <w:t>Viale dell'Università, 4 - 37129 - Verona</w:t>
      </w:r>
    </w:p>
    <w:p w:rsidR="005D12A8" w:rsidRPr="0013313B" w:rsidRDefault="005D12A8" w:rsidP="004A70D3">
      <w:pPr>
        <w:autoSpaceDE w:val="0"/>
        <w:autoSpaceDN w:val="0"/>
        <w:adjustRightInd w:val="0"/>
        <w:rPr>
          <w:rFonts w:ascii="Verdana" w:hAnsi="Verdana" w:cs="Verdana"/>
          <w:b/>
          <w:bCs/>
          <w:sz w:val="16"/>
          <w:szCs w:val="16"/>
        </w:rPr>
      </w:pPr>
      <w:r w:rsidRPr="0013313B">
        <w:rPr>
          <w:rFonts w:ascii="Verdana" w:hAnsi="Verdana" w:cs="Verdana"/>
          <w:b/>
          <w:bCs/>
          <w:sz w:val="16"/>
          <w:szCs w:val="16"/>
        </w:rPr>
        <w:t>Tel. 045 595533</w:t>
      </w:r>
      <w:r>
        <w:rPr>
          <w:rFonts w:ascii="Verdana" w:hAnsi="Verdana" w:cs="Verdana"/>
          <w:b/>
          <w:bCs/>
          <w:sz w:val="16"/>
          <w:szCs w:val="16"/>
        </w:rPr>
        <w:t xml:space="preserve"> -  </w:t>
      </w:r>
      <w:r w:rsidRPr="0013313B">
        <w:rPr>
          <w:rFonts w:ascii="Verdana" w:hAnsi="Verdana" w:cs="Verdana"/>
          <w:b/>
          <w:bCs/>
          <w:sz w:val="16"/>
          <w:szCs w:val="16"/>
        </w:rPr>
        <w:t>Fax. 045 8002208</w:t>
      </w:r>
    </w:p>
    <w:sectPr w:rsidR="005D12A8" w:rsidRPr="0013313B" w:rsidSect="00C07B7B">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5D" w:rsidRDefault="00504B5D" w:rsidP="008175A0">
      <w:r>
        <w:separator/>
      </w:r>
    </w:p>
  </w:endnote>
  <w:endnote w:type="continuationSeparator" w:id="0">
    <w:p w:rsidR="00504B5D" w:rsidRDefault="00504B5D" w:rsidP="0081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A8" w:rsidRDefault="00C61DCB">
    <w:pPr>
      <w:rPr>
        <w:rFonts w:ascii="Calibri" w:hAnsi="Calibri" w:cs="Calibri"/>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ge">
                <wp:posOffset>10153650</wp:posOffset>
              </wp:positionV>
              <wp:extent cx="259080" cy="359410"/>
              <wp:effectExtent l="0" t="0" r="7620" b="254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359410"/>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D12A8" w:rsidRPr="00B00B16" w:rsidRDefault="00504B5D">
                          <w:pPr>
                            <w:pStyle w:val="Pidipagina"/>
                            <w:jc w:val="center"/>
                            <w:rPr>
                              <w:b/>
                              <w:bCs/>
                              <w:color w:val="FFFFFF"/>
                              <w:sz w:val="32"/>
                              <w:szCs w:val="32"/>
                            </w:rPr>
                          </w:pPr>
                          <w:r>
                            <w:fldChar w:fldCharType="begin"/>
                          </w:r>
                          <w:r>
                            <w:instrText xml:space="preserve"> PAGE    \* MERGEFORMAT </w:instrText>
                          </w:r>
                          <w:r>
                            <w:fldChar w:fldCharType="separate"/>
                          </w:r>
                          <w:r w:rsidR="00C61DCB" w:rsidRPr="00C61DCB">
                            <w:rPr>
                              <w:b/>
                              <w:bCs/>
                              <w:noProof/>
                              <w:color w:val="FFFFFF"/>
                              <w:sz w:val="32"/>
                              <w:szCs w:val="32"/>
                            </w:rPr>
                            <w:t>2</w:t>
                          </w:r>
                          <w:r>
                            <w:rPr>
                              <w:b/>
                              <w:bCs/>
                              <w:noProof/>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799.5pt;width:20.4pt;height:28.3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" fillcolor="#365f91" stroked="f">
              <v:textbox>
                <w:txbxContent>
                  <w:p w:rsidR="005D12A8" w:rsidRPr="00B00B16" w:rsidRDefault="00504B5D">
                    <w:pPr>
                      <w:pStyle w:val="Pidipagina"/>
                      <w:jc w:val="center"/>
                      <w:rPr>
                        <w:b/>
                        <w:bCs/>
                        <w:color w:val="FFFFFF"/>
                        <w:sz w:val="32"/>
                        <w:szCs w:val="32"/>
                      </w:rPr>
                    </w:pPr>
                    <w:r>
                      <w:fldChar w:fldCharType="begin"/>
                    </w:r>
                    <w:r>
                      <w:instrText xml:space="preserve"> PAGE    \* MERGEFORMAT </w:instrText>
                    </w:r>
                    <w:r>
                      <w:fldChar w:fldCharType="separate"/>
                    </w:r>
                    <w:r w:rsidR="00C61DCB" w:rsidRPr="00C61DCB">
                      <w:rPr>
                        <w:b/>
                        <w:bCs/>
                        <w:noProof/>
                        <w:color w:val="FFFFFF"/>
                        <w:sz w:val="32"/>
                        <w:szCs w:val="32"/>
                      </w:rPr>
                      <w:t>2</w:t>
                    </w:r>
                    <w:r>
                      <w:rPr>
                        <w:b/>
                        <w:bCs/>
                        <w:noProof/>
                        <w:color w:val="FFFFFF"/>
                        <w:sz w:val="32"/>
                        <w:szCs w:val="32"/>
                      </w:rPr>
                      <w:fldChar w:fldCharType="end"/>
                    </w:r>
                  </w:p>
                </w:txbxContent>
              </v:textbox>
              <w10:wrap anchorx="margin" anchory="page"/>
            </v:oval>
          </w:pict>
        </mc:Fallback>
      </mc:AlternateContent>
    </w:r>
  </w:p>
  <w:p w:rsidR="005D12A8" w:rsidRDefault="005D12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5D" w:rsidRDefault="00504B5D" w:rsidP="008175A0">
      <w:r>
        <w:separator/>
      </w:r>
    </w:p>
  </w:footnote>
  <w:footnote w:type="continuationSeparator" w:id="0">
    <w:p w:rsidR="00504B5D" w:rsidRDefault="00504B5D" w:rsidP="00817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1CD6"/>
    <w:multiLevelType w:val="hybridMultilevel"/>
    <w:tmpl w:val="D8DE67B4"/>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E342011"/>
    <w:multiLevelType w:val="hybridMultilevel"/>
    <w:tmpl w:val="E3C82E22"/>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40E30A2B"/>
    <w:multiLevelType w:val="hybridMultilevel"/>
    <w:tmpl w:val="7CD4717E"/>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5C684872"/>
    <w:multiLevelType w:val="hybridMultilevel"/>
    <w:tmpl w:val="EF0E76C4"/>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68B53D01"/>
    <w:multiLevelType w:val="hybridMultilevel"/>
    <w:tmpl w:val="9C7841A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embedSystemFonts/>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6A"/>
    <w:rsid w:val="0001365E"/>
    <w:rsid w:val="000422C9"/>
    <w:rsid w:val="00061932"/>
    <w:rsid w:val="000715BC"/>
    <w:rsid w:val="000759C6"/>
    <w:rsid w:val="00080194"/>
    <w:rsid w:val="000E273E"/>
    <w:rsid w:val="0013313B"/>
    <w:rsid w:val="00171287"/>
    <w:rsid w:val="001D3DBB"/>
    <w:rsid w:val="0020097B"/>
    <w:rsid w:val="00200B2B"/>
    <w:rsid w:val="00211AB1"/>
    <w:rsid w:val="002B7867"/>
    <w:rsid w:val="002F2970"/>
    <w:rsid w:val="00317E85"/>
    <w:rsid w:val="003B3C33"/>
    <w:rsid w:val="003E190A"/>
    <w:rsid w:val="003F6A53"/>
    <w:rsid w:val="00423FF2"/>
    <w:rsid w:val="0046038F"/>
    <w:rsid w:val="00466C28"/>
    <w:rsid w:val="004A09FF"/>
    <w:rsid w:val="004A70D3"/>
    <w:rsid w:val="004A7897"/>
    <w:rsid w:val="004F0D9C"/>
    <w:rsid w:val="00504B5D"/>
    <w:rsid w:val="00510F7D"/>
    <w:rsid w:val="00526D80"/>
    <w:rsid w:val="00545C04"/>
    <w:rsid w:val="005D12A8"/>
    <w:rsid w:val="005D1534"/>
    <w:rsid w:val="005D7128"/>
    <w:rsid w:val="00606A78"/>
    <w:rsid w:val="0062079E"/>
    <w:rsid w:val="006451AB"/>
    <w:rsid w:val="006E0D1D"/>
    <w:rsid w:val="00767409"/>
    <w:rsid w:val="007767C3"/>
    <w:rsid w:val="007D6135"/>
    <w:rsid w:val="008175A0"/>
    <w:rsid w:val="00827063"/>
    <w:rsid w:val="008C1F1C"/>
    <w:rsid w:val="008E4E5B"/>
    <w:rsid w:val="0091055A"/>
    <w:rsid w:val="00912994"/>
    <w:rsid w:val="0091518E"/>
    <w:rsid w:val="0099662E"/>
    <w:rsid w:val="009E2072"/>
    <w:rsid w:val="00A13F6E"/>
    <w:rsid w:val="00A3000C"/>
    <w:rsid w:val="00A651BC"/>
    <w:rsid w:val="00A70990"/>
    <w:rsid w:val="00B00B16"/>
    <w:rsid w:val="00B46B93"/>
    <w:rsid w:val="00B676AE"/>
    <w:rsid w:val="00B83490"/>
    <w:rsid w:val="00C07B7B"/>
    <w:rsid w:val="00C61DCB"/>
    <w:rsid w:val="00CD3047"/>
    <w:rsid w:val="00D01D5C"/>
    <w:rsid w:val="00D17F65"/>
    <w:rsid w:val="00DC060C"/>
    <w:rsid w:val="00DC3035"/>
    <w:rsid w:val="00EE0C23"/>
    <w:rsid w:val="00EF7752"/>
    <w:rsid w:val="00F2242A"/>
    <w:rsid w:val="00F86012"/>
    <w:rsid w:val="00FA2290"/>
    <w:rsid w:val="00FB358C"/>
    <w:rsid w:val="00FC0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7063"/>
    <w:rPr>
      <w:rFonts w:cs="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D71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7128"/>
    <w:rPr>
      <w:rFonts w:ascii="Tahoma" w:hAnsi="Tahoma" w:cs="Tahoma"/>
      <w:sz w:val="16"/>
      <w:szCs w:val="16"/>
    </w:rPr>
  </w:style>
  <w:style w:type="character" w:styleId="Collegamentoipertestuale">
    <w:name w:val="Hyperlink"/>
    <w:basedOn w:val="Carpredefinitoparagrafo"/>
    <w:uiPriority w:val="99"/>
    <w:rsid w:val="005D1534"/>
    <w:rPr>
      <w:color w:val="0000FF"/>
      <w:u w:val="single"/>
    </w:rPr>
  </w:style>
  <w:style w:type="paragraph" w:styleId="Intestazione">
    <w:name w:val="header"/>
    <w:basedOn w:val="Normale"/>
    <w:link w:val="IntestazioneCarattere"/>
    <w:uiPriority w:val="99"/>
    <w:semiHidden/>
    <w:rsid w:val="008175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175A0"/>
  </w:style>
  <w:style w:type="paragraph" w:styleId="Pidipagina">
    <w:name w:val="footer"/>
    <w:basedOn w:val="Normale"/>
    <w:link w:val="PidipaginaCarattere"/>
    <w:uiPriority w:val="99"/>
    <w:rsid w:val="008175A0"/>
    <w:pPr>
      <w:tabs>
        <w:tab w:val="center" w:pos="4819"/>
        <w:tab w:val="right" w:pos="9638"/>
      </w:tabs>
    </w:pPr>
  </w:style>
  <w:style w:type="character" w:customStyle="1" w:styleId="PidipaginaCarattere">
    <w:name w:val="Piè di pagina Carattere"/>
    <w:basedOn w:val="Carpredefinitoparagrafo"/>
    <w:link w:val="Pidipagina"/>
    <w:uiPriority w:val="99"/>
    <w:rsid w:val="008175A0"/>
  </w:style>
  <w:style w:type="paragraph" w:styleId="Paragrafoelenco">
    <w:name w:val="List Paragraph"/>
    <w:basedOn w:val="Normale"/>
    <w:uiPriority w:val="99"/>
    <w:qFormat/>
    <w:rsid w:val="004A7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7063"/>
    <w:rPr>
      <w:rFonts w:cs="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D71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7128"/>
    <w:rPr>
      <w:rFonts w:ascii="Tahoma" w:hAnsi="Tahoma" w:cs="Tahoma"/>
      <w:sz w:val="16"/>
      <w:szCs w:val="16"/>
    </w:rPr>
  </w:style>
  <w:style w:type="character" w:styleId="Collegamentoipertestuale">
    <w:name w:val="Hyperlink"/>
    <w:basedOn w:val="Carpredefinitoparagrafo"/>
    <w:uiPriority w:val="99"/>
    <w:rsid w:val="005D1534"/>
    <w:rPr>
      <w:color w:val="0000FF"/>
      <w:u w:val="single"/>
    </w:rPr>
  </w:style>
  <w:style w:type="paragraph" w:styleId="Intestazione">
    <w:name w:val="header"/>
    <w:basedOn w:val="Normale"/>
    <w:link w:val="IntestazioneCarattere"/>
    <w:uiPriority w:val="99"/>
    <w:semiHidden/>
    <w:rsid w:val="008175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175A0"/>
  </w:style>
  <w:style w:type="paragraph" w:styleId="Pidipagina">
    <w:name w:val="footer"/>
    <w:basedOn w:val="Normale"/>
    <w:link w:val="PidipaginaCarattere"/>
    <w:uiPriority w:val="99"/>
    <w:rsid w:val="008175A0"/>
    <w:pPr>
      <w:tabs>
        <w:tab w:val="center" w:pos="4819"/>
        <w:tab w:val="right" w:pos="9638"/>
      </w:tabs>
    </w:pPr>
  </w:style>
  <w:style w:type="character" w:customStyle="1" w:styleId="PidipaginaCarattere">
    <w:name w:val="Piè di pagina Carattere"/>
    <w:basedOn w:val="Carpredefinitoparagrafo"/>
    <w:link w:val="Pidipagina"/>
    <w:uiPriority w:val="99"/>
    <w:rsid w:val="008175A0"/>
  </w:style>
  <w:style w:type="paragraph" w:styleId="Paragrafoelenco">
    <w:name w:val="List Paragraph"/>
    <w:basedOn w:val="Normale"/>
    <w:uiPriority w:val="99"/>
    <w:qFormat/>
    <w:rsid w:val="004A7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truzioneverona.it/educazionefisica" TargetMode="External"/><Relationship Id="rId5" Type="http://schemas.openxmlformats.org/officeDocument/2006/relationships/webSettings" Target="webSettings.xml"/><Relationship Id="rId10" Type="http://schemas.openxmlformats.org/officeDocument/2006/relationships/hyperlink" Target="mailto:discover.cusverona@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PcStudio</cp:lastModifiedBy>
  <cp:revision>2</cp:revision>
  <cp:lastPrinted>2012-03-02T11:10:00Z</cp:lastPrinted>
  <dcterms:created xsi:type="dcterms:W3CDTF">2015-04-02T14:17:00Z</dcterms:created>
  <dcterms:modified xsi:type="dcterms:W3CDTF">2015-04-02T14:17:00Z</dcterms:modified>
</cp:coreProperties>
</file>